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D5" w:rsidRPr="00EB67D5" w:rsidRDefault="00EB67D5" w:rsidP="00D3433E">
      <w:pPr>
        <w:pStyle w:val="Style2"/>
        <w:numPr>
          <w:ilvl w:val="0"/>
          <w:numId w:val="10"/>
        </w:numPr>
        <w:tabs>
          <w:tab w:val="left" w:pos="1558"/>
        </w:tabs>
        <w:adjustRightInd/>
        <w:spacing w:after="480"/>
        <w:jc w:val="both"/>
        <w:rPr>
          <w:rFonts w:asciiTheme="majorHAnsi" w:hAnsiTheme="majorHAnsi" w:cs="Arial"/>
          <w:spacing w:val="-2"/>
          <w:sz w:val="28"/>
          <w:szCs w:val="28"/>
        </w:rPr>
      </w:pPr>
      <w:r w:rsidRPr="00EB67D5">
        <w:rPr>
          <w:rFonts w:asciiTheme="majorHAnsi" w:hAnsiTheme="majorHAnsi" w:cs="Arial"/>
          <w:spacing w:val="-2"/>
          <w:sz w:val="28"/>
          <w:szCs w:val="28"/>
        </w:rPr>
        <w:t>“</w:t>
      </w:r>
      <w:r w:rsidRPr="00241F36">
        <w:rPr>
          <w:rFonts w:asciiTheme="majorHAnsi" w:hAnsiTheme="majorHAnsi" w:cs="Arial"/>
          <w:i/>
          <w:spacing w:val="-2"/>
          <w:sz w:val="28"/>
          <w:szCs w:val="28"/>
        </w:rPr>
        <w:t>Remember Jesus Christ, raised from the dead, descended from David. This is my gospel, for which I am suffering even to the point of being chained like a criminal. But God's word is not chained</w:t>
      </w:r>
      <w:r w:rsidRPr="00EB67D5">
        <w:rPr>
          <w:rFonts w:asciiTheme="majorHAnsi" w:hAnsiTheme="majorHAnsi" w:cs="Arial"/>
          <w:spacing w:val="-2"/>
          <w:sz w:val="28"/>
          <w:szCs w:val="28"/>
        </w:rPr>
        <w:t>.” 2 Tim 2:8-9</w:t>
      </w:r>
    </w:p>
    <w:p w:rsidR="00EB67D5" w:rsidRPr="00EB67D5" w:rsidRDefault="00EB67D5" w:rsidP="00D3433E">
      <w:pPr>
        <w:pStyle w:val="Style2"/>
        <w:numPr>
          <w:ilvl w:val="0"/>
          <w:numId w:val="10"/>
        </w:numPr>
        <w:tabs>
          <w:tab w:val="left" w:pos="1558"/>
        </w:tabs>
        <w:adjustRightInd/>
        <w:spacing w:after="480"/>
        <w:jc w:val="both"/>
        <w:rPr>
          <w:rFonts w:asciiTheme="majorHAnsi" w:hAnsiTheme="majorHAnsi" w:cs="Arial"/>
          <w:spacing w:val="-2"/>
          <w:sz w:val="28"/>
          <w:szCs w:val="28"/>
        </w:rPr>
      </w:pPr>
      <w:r w:rsidRPr="00EB67D5">
        <w:rPr>
          <w:rFonts w:asciiTheme="majorHAnsi" w:hAnsiTheme="majorHAnsi" w:cs="Arial"/>
          <w:spacing w:val="-2"/>
          <w:sz w:val="28"/>
          <w:szCs w:val="28"/>
        </w:rPr>
        <w:t>“</w:t>
      </w:r>
      <w:r w:rsidRPr="00241F36">
        <w:rPr>
          <w:rFonts w:asciiTheme="majorHAnsi" w:hAnsiTheme="majorHAnsi" w:cs="Arial"/>
          <w:i/>
          <w:spacing w:val="-2"/>
          <w:sz w:val="28"/>
          <w:szCs w:val="28"/>
        </w:rPr>
        <w:t>If there is no resurrection of the dead, then not even Christ has been raised.”</w:t>
      </w:r>
      <w:r w:rsidRPr="00EB67D5">
        <w:rPr>
          <w:rFonts w:asciiTheme="majorHAnsi" w:hAnsiTheme="majorHAnsi" w:cs="Arial"/>
          <w:spacing w:val="-2"/>
          <w:sz w:val="28"/>
          <w:szCs w:val="28"/>
        </w:rPr>
        <w:t xml:space="preserve"> 1 </w:t>
      </w:r>
      <w:proofErr w:type="spellStart"/>
      <w:r w:rsidRPr="00EB67D5">
        <w:rPr>
          <w:rFonts w:asciiTheme="majorHAnsi" w:hAnsiTheme="majorHAnsi" w:cs="Arial"/>
          <w:spacing w:val="-2"/>
          <w:sz w:val="28"/>
          <w:szCs w:val="28"/>
        </w:rPr>
        <w:t>Cor</w:t>
      </w:r>
      <w:proofErr w:type="spellEnd"/>
      <w:r w:rsidRPr="00EB67D5">
        <w:rPr>
          <w:rFonts w:asciiTheme="majorHAnsi" w:hAnsiTheme="majorHAnsi" w:cs="Arial"/>
          <w:spacing w:val="-2"/>
          <w:sz w:val="28"/>
          <w:szCs w:val="28"/>
        </w:rPr>
        <w:t xml:space="preserve"> 15: 13</w:t>
      </w:r>
    </w:p>
    <w:p w:rsidR="00EB67D5" w:rsidRPr="00EB67D5" w:rsidRDefault="00EB67D5" w:rsidP="00D3433E">
      <w:pPr>
        <w:pStyle w:val="Style2"/>
        <w:numPr>
          <w:ilvl w:val="0"/>
          <w:numId w:val="10"/>
        </w:numPr>
        <w:tabs>
          <w:tab w:val="left" w:pos="1558"/>
        </w:tabs>
        <w:adjustRightInd/>
        <w:spacing w:after="480"/>
        <w:jc w:val="both"/>
        <w:rPr>
          <w:rFonts w:asciiTheme="majorHAnsi" w:hAnsiTheme="majorHAnsi" w:cs="Arial"/>
          <w:spacing w:val="-2"/>
          <w:sz w:val="28"/>
          <w:szCs w:val="28"/>
        </w:rPr>
      </w:pPr>
      <w:r w:rsidRPr="00EB67D5">
        <w:rPr>
          <w:rFonts w:asciiTheme="majorHAnsi" w:hAnsiTheme="majorHAnsi" w:cs="Arial"/>
          <w:spacing w:val="-2"/>
          <w:sz w:val="28"/>
          <w:szCs w:val="28"/>
        </w:rPr>
        <w:t>“</w:t>
      </w:r>
      <w:r w:rsidRPr="00241F36">
        <w:rPr>
          <w:rFonts w:asciiTheme="majorHAnsi" w:hAnsiTheme="majorHAnsi" w:cs="Arial"/>
          <w:i/>
          <w:spacing w:val="-2"/>
          <w:sz w:val="28"/>
          <w:szCs w:val="28"/>
        </w:rPr>
        <w:t>I tell you, among those born of women there is no one greater than John [the Baptist]; yet the one who is least in the kingdom of God is greater than he.</w:t>
      </w:r>
      <w:r w:rsidRPr="00EB67D5">
        <w:rPr>
          <w:rFonts w:asciiTheme="majorHAnsi" w:hAnsiTheme="majorHAnsi" w:cs="Arial"/>
          <w:spacing w:val="-2"/>
          <w:sz w:val="28"/>
          <w:szCs w:val="28"/>
        </w:rPr>
        <w:t xml:space="preserve">" Lk 7:28 </w:t>
      </w:r>
    </w:p>
    <w:p w:rsidR="00EB67D5" w:rsidRPr="00EB67D5" w:rsidRDefault="00AC2DB9" w:rsidP="00D3433E">
      <w:pPr>
        <w:pStyle w:val="Style2"/>
        <w:numPr>
          <w:ilvl w:val="0"/>
          <w:numId w:val="10"/>
        </w:numPr>
        <w:tabs>
          <w:tab w:val="left" w:pos="1558"/>
        </w:tabs>
        <w:adjustRightInd/>
        <w:spacing w:after="480"/>
        <w:jc w:val="both"/>
        <w:rPr>
          <w:rFonts w:asciiTheme="majorHAnsi" w:hAnsiTheme="majorHAnsi" w:cs="Arial"/>
          <w:spacing w:val="-2"/>
          <w:sz w:val="28"/>
          <w:szCs w:val="28"/>
        </w:rPr>
      </w:pPr>
      <w:r>
        <w:rPr>
          <w:rFonts w:asciiTheme="majorHAnsi" w:hAnsiTheme="majorHAnsi" w:cs="Arial"/>
          <w:spacing w:val="-2"/>
          <w:sz w:val="28"/>
          <w:szCs w:val="28"/>
        </w:rPr>
        <w:t xml:space="preserve">Nicene Creed: </w:t>
      </w:r>
      <w:r w:rsidR="00EB67D5" w:rsidRPr="00241F36">
        <w:rPr>
          <w:rFonts w:asciiTheme="majorHAnsi" w:hAnsiTheme="majorHAnsi" w:cs="Arial"/>
          <w:i/>
          <w:spacing w:val="-2"/>
          <w:sz w:val="28"/>
          <w:szCs w:val="28"/>
        </w:rPr>
        <w:t>resurrection of the dead and life of the world to come</w:t>
      </w:r>
    </w:p>
    <w:p w:rsidR="00EB67D5" w:rsidRPr="00EB67D5" w:rsidRDefault="00AC2DB9" w:rsidP="00D3433E">
      <w:pPr>
        <w:pStyle w:val="Style2"/>
        <w:numPr>
          <w:ilvl w:val="0"/>
          <w:numId w:val="10"/>
        </w:numPr>
        <w:tabs>
          <w:tab w:val="left" w:pos="1558"/>
        </w:tabs>
        <w:adjustRightInd/>
        <w:spacing w:after="480"/>
        <w:jc w:val="both"/>
        <w:rPr>
          <w:rFonts w:asciiTheme="majorHAnsi" w:hAnsiTheme="majorHAnsi" w:cs="Arial"/>
          <w:spacing w:val="-2"/>
          <w:sz w:val="28"/>
          <w:szCs w:val="28"/>
        </w:rPr>
      </w:pPr>
      <w:r>
        <w:rPr>
          <w:rFonts w:asciiTheme="majorHAnsi" w:hAnsiTheme="majorHAnsi" w:cs="Arial"/>
          <w:spacing w:val="-2"/>
          <w:sz w:val="28"/>
          <w:szCs w:val="28"/>
        </w:rPr>
        <w:t xml:space="preserve">Apostles Creed: </w:t>
      </w:r>
      <w:r w:rsidR="00EB67D5" w:rsidRPr="00241F36">
        <w:rPr>
          <w:rFonts w:asciiTheme="majorHAnsi" w:hAnsiTheme="majorHAnsi" w:cs="Arial"/>
          <w:i/>
          <w:spacing w:val="-2"/>
          <w:sz w:val="28"/>
          <w:szCs w:val="28"/>
        </w:rPr>
        <w:t>Communion of saints, forgiveness of sins, resurrection of the body and life everlasting</w:t>
      </w:r>
    </w:p>
    <w:p w:rsidR="00337078" w:rsidRPr="00337078" w:rsidRDefault="00337078" w:rsidP="00D3433E">
      <w:pPr>
        <w:pStyle w:val="Style2"/>
        <w:numPr>
          <w:ilvl w:val="0"/>
          <w:numId w:val="10"/>
        </w:numPr>
        <w:tabs>
          <w:tab w:val="left" w:pos="1558"/>
        </w:tabs>
        <w:adjustRightInd/>
        <w:spacing w:after="480"/>
        <w:jc w:val="both"/>
        <w:rPr>
          <w:rFonts w:asciiTheme="majorHAnsi" w:hAnsiTheme="majorHAnsi"/>
          <w:spacing w:val="-2"/>
          <w:sz w:val="28"/>
          <w:szCs w:val="28"/>
        </w:rPr>
      </w:pPr>
      <w:r w:rsidRPr="00337078">
        <w:rPr>
          <w:rFonts w:asciiTheme="majorHAnsi" w:hAnsiTheme="majorHAnsi"/>
          <w:spacing w:val="-2"/>
          <w:sz w:val="28"/>
          <w:szCs w:val="28"/>
        </w:rPr>
        <w:t>“</w:t>
      </w:r>
      <w:r w:rsidRPr="00241F36">
        <w:rPr>
          <w:rFonts w:asciiTheme="majorHAnsi" w:hAnsiTheme="majorHAnsi"/>
          <w:i/>
          <w:spacing w:val="-2"/>
          <w:sz w:val="28"/>
          <w:szCs w:val="28"/>
        </w:rPr>
        <w:t>Deliver me, O Lord, from everlasting death in that day of dread</w:t>
      </w:r>
      <w:r w:rsidRPr="00337078">
        <w:rPr>
          <w:rFonts w:asciiTheme="majorHAnsi" w:hAnsiTheme="majorHAnsi"/>
          <w:spacing w:val="-2"/>
          <w:sz w:val="28"/>
          <w:szCs w:val="28"/>
        </w:rPr>
        <w:t xml:space="preserve"> …” Graveside invocation from Pre-Vatican Funeral</w:t>
      </w:r>
      <w:r>
        <w:rPr>
          <w:rFonts w:asciiTheme="majorHAnsi" w:hAnsiTheme="majorHAnsi"/>
          <w:spacing w:val="-2"/>
          <w:sz w:val="28"/>
          <w:szCs w:val="28"/>
        </w:rPr>
        <w:t xml:space="preserve"> Graveside</w:t>
      </w:r>
      <w:r w:rsidRPr="00337078">
        <w:rPr>
          <w:rFonts w:asciiTheme="majorHAnsi" w:hAnsiTheme="majorHAnsi"/>
          <w:spacing w:val="-2"/>
          <w:sz w:val="28"/>
          <w:szCs w:val="28"/>
        </w:rPr>
        <w:t xml:space="preserve"> Liturgy</w:t>
      </w:r>
    </w:p>
    <w:p w:rsidR="00337078" w:rsidRPr="00337078" w:rsidRDefault="00337078" w:rsidP="00D3433E">
      <w:pPr>
        <w:pStyle w:val="Style2"/>
        <w:numPr>
          <w:ilvl w:val="0"/>
          <w:numId w:val="10"/>
        </w:numPr>
        <w:tabs>
          <w:tab w:val="left" w:pos="1558"/>
        </w:tabs>
        <w:adjustRightInd/>
        <w:spacing w:after="480"/>
        <w:jc w:val="both"/>
        <w:rPr>
          <w:rFonts w:asciiTheme="majorHAnsi" w:hAnsiTheme="majorHAnsi"/>
          <w:spacing w:val="-2"/>
          <w:sz w:val="28"/>
          <w:szCs w:val="28"/>
        </w:rPr>
      </w:pPr>
      <w:r w:rsidRPr="00337078">
        <w:rPr>
          <w:rFonts w:asciiTheme="majorHAnsi" w:hAnsiTheme="majorHAnsi"/>
          <w:spacing w:val="-2"/>
          <w:sz w:val="28"/>
          <w:szCs w:val="28"/>
        </w:rPr>
        <w:t>“</w:t>
      </w:r>
      <w:r w:rsidRPr="00241F36">
        <w:rPr>
          <w:rFonts w:asciiTheme="majorHAnsi" w:hAnsiTheme="majorHAnsi"/>
          <w:i/>
          <w:spacing w:val="-2"/>
          <w:sz w:val="28"/>
          <w:szCs w:val="28"/>
        </w:rPr>
        <w:t>O My Jesus, forgive us our sins and save us from the fires of hell. Lead all souls to heaven, especially those in most need of thy mercy</w:t>
      </w:r>
      <w:r w:rsidRPr="00337078">
        <w:rPr>
          <w:rFonts w:asciiTheme="majorHAnsi" w:hAnsiTheme="majorHAnsi"/>
          <w:spacing w:val="-2"/>
          <w:sz w:val="28"/>
          <w:szCs w:val="28"/>
        </w:rPr>
        <w:t>” from the Rosary</w:t>
      </w:r>
    </w:p>
    <w:p w:rsidR="00EB67D5" w:rsidRPr="00EB67D5" w:rsidRDefault="00EB67D5" w:rsidP="00D3433E">
      <w:pPr>
        <w:pStyle w:val="Style2"/>
        <w:numPr>
          <w:ilvl w:val="0"/>
          <w:numId w:val="10"/>
        </w:numPr>
        <w:tabs>
          <w:tab w:val="left" w:pos="994"/>
        </w:tabs>
        <w:adjustRightInd/>
        <w:spacing w:after="480"/>
        <w:ind w:right="288"/>
        <w:jc w:val="both"/>
        <w:rPr>
          <w:rFonts w:asciiTheme="majorHAnsi" w:hAnsiTheme="majorHAnsi" w:cs="Arial"/>
          <w:sz w:val="28"/>
          <w:szCs w:val="28"/>
        </w:rPr>
      </w:pPr>
      <w:r w:rsidRPr="00241F36">
        <w:rPr>
          <w:rFonts w:asciiTheme="majorHAnsi" w:hAnsiTheme="majorHAnsi" w:cs="Arial"/>
          <w:i/>
          <w:sz w:val="28"/>
          <w:szCs w:val="28"/>
        </w:rPr>
        <w:t xml:space="preserve">Dies </w:t>
      </w:r>
      <w:proofErr w:type="spellStart"/>
      <w:r w:rsidRPr="00241F36">
        <w:rPr>
          <w:rFonts w:asciiTheme="majorHAnsi" w:hAnsiTheme="majorHAnsi" w:cs="Arial"/>
          <w:i/>
          <w:sz w:val="28"/>
          <w:szCs w:val="28"/>
        </w:rPr>
        <w:t>Irae</w:t>
      </w:r>
      <w:proofErr w:type="spellEnd"/>
      <w:r w:rsidRPr="00241F36">
        <w:rPr>
          <w:rFonts w:asciiTheme="majorHAnsi" w:hAnsiTheme="majorHAnsi" w:cs="Arial"/>
          <w:i/>
          <w:sz w:val="28"/>
          <w:szCs w:val="28"/>
        </w:rPr>
        <w:t xml:space="preserve">, dies </w:t>
      </w:r>
      <w:proofErr w:type="spellStart"/>
      <w:r w:rsidRPr="00241F36">
        <w:rPr>
          <w:rFonts w:asciiTheme="majorHAnsi" w:hAnsiTheme="majorHAnsi" w:cs="Arial"/>
          <w:i/>
          <w:sz w:val="28"/>
          <w:szCs w:val="28"/>
        </w:rPr>
        <w:t>illa</w:t>
      </w:r>
      <w:proofErr w:type="spellEnd"/>
      <w:r w:rsidRPr="00EB67D5">
        <w:rPr>
          <w:rFonts w:asciiTheme="majorHAnsi" w:hAnsiTheme="majorHAnsi" w:cs="Arial"/>
          <w:sz w:val="28"/>
          <w:szCs w:val="28"/>
        </w:rPr>
        <w:t xml:space="preserve"> – Day of Wrath and Terror looming. From Ma</w:t>
      </w:r>
      <w:r w:rsidR="00337078">
        <w:rPr>
          <w:rFonts w:asciiTheme="majorHAnsi" w:hAnsiTheme="majorHAnsi" w:cs="Arial"/>
          <w:sz w:val="28"/>
          <w:szCs w:val="28"/>
        </w:rPr>
        <w:t>s</w:t>
      </w:r>
      <w:r w:rsidR="00241F36">
        <w:rPr>
          <w:rFonts w:asciiTheme="majorHAnsi" w:hAnsiTheme="majorHAnsi" w:cs="Arial"/>
          <w:sz w:val="28"/>
          <w:szCs w:val="28"/>
        </w:rPr>
        <w:t>ses for the Dead – Pre Vatican II</w:t>
      </w:r>
    </w:p>
    <w:p w:rsidR="00AC2DB9" w:rsidRPr="00AC2DB9" w:rsidRDefault="00AC2DB9" w:rsidP="00AC2DB9">
      <w:pPr>
        <w:pStyle w:val="Style2"/>
        <w:numPr>
          <w:ilvl w:val="0"/>
          <w:numId w:val="10"/>
        </w:numPr>
        <w:tabs>
          <w:tab w:val="left" w:pos="994"/>
        </w:tabs>
        <w:adjustRightInd/>
        <w:spacing w:after="480"/>
        <w:ind w:right="288"/>
        <w:jc w:val="both"/>
        <w:rPr>
          <w:rFonts w:asciiTheme="majorHAnsi" w:hAnsiTheme="majorHAnsi" w:cs="Arial"/>
          <w:sz w:val="28"/>
          <w:szCs w:val="28"/>
        </w:rPr>
      </w:pPr>
      <w:r w:rsidRPr="00AC2DB9">
        <w:rPr>
          <w:rFonts w:asciiTheme="majorHAnsi" w:hAnsiTheme="majorHAnsi" w:cs="Arial"/>
          <w:sz w:val="28"/>
          <w:szCs w:val="28"/>
        </w:rPr>
        <w:t>“</w:t>
      </w:r>
      <w:r w:rsidRPr="00AC2DB9">
        <w:rPr>
          <w:rFonts w:asciiTheme="majorHAnsi" w:hAnsiTheme="majorHAnsi" w:cs="Arial"/>
          <w:i/>
          <w:sz w:val="28"/>
          <w:szCs w:val="28"/>
        </w:rPr>
        <w:t>‘It is not that the Gospel has changed: it is that we have begun to understand it better... the moment has come to discern the signs of the times, to seize the opportunity and to look far ahead.</w:t>
      </w:r>
      <w:r>
        <w:rPr>
          <w:rFonts w:asciiTheme="majorHAnsi" w:hAnsiTheme="majorHAnsi" w:cs="Arial"/>
          <w:i/>
          <w:sz w:val="28"/>
          <w:szCs w:val="28"/>
        </w:rPr>
        <w:t xml:space="preserve"> </w:t>
      </w:r>
      <w:r w:rsidRPr="00AC2DB9">
        <w:rPr>
          <w:rFonts w:asciiTheme="majorHAnsi" w:hAnsiTheme="majorHAnsi" w:cs="Arial"/>
          <w:sz w:val="28"/>
          <w:szCs w:val="28"/>
        </w:rPr>
        <w:t>Pope John XXII</w:t>
      </w:r>
      <w:r w:rsidRPr="00AC2DB9">
        <w:rPr>
          <w:rFonts w:asciiTheme="majorHAnsi" w:hAnsiTheme="majorHAnsi" w:cs="Arial"/>
          <w:sz w:val="28"/>
          <w:szCs w:val="28"/>
        </w:rPr>
        <w:t>I</w:t>
      </w:r>
      <w:r w:rsidRPr="00AC2DB9">
        <w:rPr>
          <w:rFonts w:asciiTheme="majorHAnsi" w:hAnsiTheme="majorHAnsi" w:cs="Arial"/>
          <w:sz w:val="28"/>
          <w:szCs w:val="28"/>
        </w:rPr>
        <w:t xml:space="preserve"> </w:t>
      </w:r>
      <w:r>
        <w:rPr>
          <w:rFonts w:asciiTheme="majorHAnsi" w:hAnsiTheme="majorHAnsi" w:cs="Arial"/>
          <w:sz w:val="28"/>
          <w:szCs w:val="28"/>
        </w:rPr>
        <w:t>May 1963</w:t>
      </w:r>
    </w:p>
    <w:p w:rsidR="00AC2DB9" w:rsidRDefault="00AC2DB9" w:rsidP="00D3433E">
      <w:pPr>
        <w:pStyle w:val="Style1"/>
        <w:numPr>
          <w:ilvl w:val="0"/>
          <w:numId w:val="10"/>
        </w:numPr>
        <w:adjustRightInd/>
        <w:spacing w:after="480"/>
        <w:rPr>
          <w:rStyle w:val="CharacterStyle1"/>
          <w:rFonts w:asciiTheme="majorHAnsi" w:eastAsiaTheme="majorEastAsia" w:hAnsiTheme="majorHAnsi"/>
          <w:sz w:val="28"/>
          <w:szCs w:val="28"/>
        </w:rPr>
      </w:pPr>
      <w:r>
        <w:rPr>
          <w:rStyle w:val="CharacterStyle1"/>
          <w:rFonts w:asciiTheme="majorHAnsi" w:eastAsiaTheme="majorEastAsia" w:hAnsiTheme="majorHAnsi"/>
          <w:i/>
          <w:sz w:val="28"/>
          <w:szCs w:val="28"/>
        </w:rPr>
        <w:t>“</w:t>
      </w:r>
      <w:r w:rsidRPr="00AC2DB9">
        <w:rPr>
          <w:rFonts w:asciiTheme="majorHAnsi" w:eastAsiaTheme="majorEastAsia" w:hAnsiTheme="majorHAnsi"/>
          <w:i/>
          <w:sz w:val="28"/>
          <w:szCs w:val="28"/>
        </w:rPr>
        <w:t>Mother Church earnestly desires that all the faithful should be led to that fully conscious, and active participation in liturgical celebrations which is demanded by the very nature of the liturgy.</w:t>
      </w:r>
      <w:r>
        <w:rPr>
          <w:rFonts w:asciiTheme="majorHAnsi" w:eastAsiaTheme="majorEastAsia" w:hAnsiTheme="majorHAnsi"/>
          <w:i/>
          <w:sz w:val="28"/>
          <w:szCs w:val="28"/>
        </w:rPr>
        <w:t>”</w:t>
      </w:r>
      <w:r w:rsidRPr="00EB67D5">
        <w:rPr>
          <w:rStyle w:val="CharacterStyle1"/>
          <w:rFonts w:asciiTheme="majorHAnsi" w:eastAsiaTheme="majorEastAsia" w:hAnsiTheme="majorHAnsi"/>
          <w:sz w:val="28"/>
          <w:szCs w:val="28"/>
        </w:rPr>
        <w:t xml:space="preserve">, </w:t>
      </w:r>
      <w:proofErr w:type="spellStart"/>
      <w:r w:rsidRPr="00EB67D5">
        <w:rPr>
          <w:rStyle w:val="CharacterStyle1"/>
          <w:rFonts w:asciiTheme="majorHAnsi" w:eastAsiaTheme="majorEastAsia" w:hAnsiTheme="majorHAnsi"/>
          <w:sz w:val="28"/>
          <w:szCs w:val="28"/>
        </w:rPr>
        <w:t>Sacrosanctum</w:t>
      </w:r>
      <w:proofErr w:type="spellEnd"/>
      <w:r w:rsidRPr="00EB67D5">
        <w:rPr>
          <w:rStyle w:val="CharacterStyle1"/>
          <w:rFonts w:asciiTheme="majorHAnsi" w:eastAsiaTheme="majorEastAsia" w:hAnsiTheme="majorHAnsi"/>
          <w:sz w:val="28"/>
          <w:szCs w:val="28"/>
        </w:rPr>
        <w:t xml:space="preserve"> </w:t>
      </w:r>
      <w:proofErr w:type="spellStart"/>
      <w:r w:rsidRPr="00EB67D5">
        <w:rPr>
          <w:rStyle w:val="CharacterStyle1"/>
          <w:rFonts w:asciiTheme="majorHAnsi" w:eastAsiaTheme="majorEastAsia" w:hAnsiTheme="majorHAnsi"/>
          <w:sz w:val="28"/>
          <w:szCs w:val="28"/>
        </w:rPr>
        <w:t>Concilium</w:t>
      </w:r>
      <w:proofErr w:type="spellEnd"/>
      <w:r w:rsidRPr="00EB67D5">
        <w:rPr>
          <w:rStyle w:val="CharacterStyle1"/>
          <w:rFonts w:asciiTheme="majorHAnsi" w:eastAsiaTheme="majorEastAsia" w:hAnsiTheme="majorHAnsi"/>
          <w:sz w:val="28"/>
          <w:szCs w:val="28"/>
        </w:rPr>
        <w:t xml:space="preserve"> </w:t>
      </w:r>
      <w:r>
        <w:rPr>
          <w:rStyle w:val="CharacterStyle1"/>
          <w:rFonts w:asciiTheme="majorHAnsi" w:eastAsiaTheme="majorEastAsia" w:hAnsiTheme="majorHAnsi"/>
          <w:sz w:val="28"/>
          <w:szCs w:val="28"/>
        </w:rPr>
        <w:t>14</w:t>
      </w:r>
    </w:p>
    <w:p w:rsidR="00EB67D5" w:rsidRPr="00AC2DB9" w:rsidRDefault="00EB67D5" w:rsidP="00AC2DB9">
      <w:pPr>
        <w:pStyle w:val="Style1"/>
        <w:numPr>
          <w:ilvl w:val="0"/>
          <w:numId w:val="10"/>
        </w:numPr>
        <w:adjustRightInd/>
        <w:spacing w:after="480"/>
        <w:rPr>
          <w:rStyle w:val="CharacterStyle1"/>
          <w:rFonts w:asciiTheme="majorHAnsi" w:eastAsiaTheme="majorEastAsia" w:hAnsiTheme="majorHAnsi"/>
          <w:sz w:val="28"/>
          <w:szCs w:val="28"/>
        </w:rPr>
      </w:pPr>
      <w:r w:rsidRPr="00241F36">
        <w:rPr>
          <w:rStyle w:val="CharacterStyle1"/>
          <w:rFonts w:asciiTheme="majorHAnsi" w:eastAsiaTheme="majorEastAsia" w:hAnsiTheme="majorHAnsi"/>
          <w:i/>
          <w:sz w:val="28"/>
          <w:szCs w:val="28"/>
        </w:rPr>
        <w:t>The rite for the burial of the dead should evidence more clearly the paschal [Paschal</w:t>
      </w:r>
      <w:bookmarkStart w:id="0" w:name="_GoBack"/>
      <w:bookmarkEnd w:id="0"/>
      <w:r w:rsidRPr="00241F36">
        <w:rPr>
          <w:rStyle w:val="CharacterStyle1"/>
          <w:rFonts w:asciiTheme="majorHAnsi" w:eastAsiaTheme="majorEastAsia" w:hAnsiTheme="majorHAnsi"/>
          <w:i/>
          <w:sz w:val="28"/>
          <w:szCs w:val="28"/>
        </w:rPr>
        <w:t xml:space="preserve"> Mystery] character of Christian death, and should </w:t>
      </w:r>
      <w:r w:rsidRPr="00241F36">
        <w:rPr>
          <w:rStyle w:val="CharacterStyle1"/>
          <w:rFonts w:asciiTheme="majorHAnsi" w:eastAsiaTheme="majorEastAsia" w:hAnsiTheme="majorHAnsi"/>
          <w:i/>
          <w:sz w:val="28"/>
          <w:szCs w:val="28"/>
        </w:rPr>
        <w:lastRenderedPageBreak/>
        <w:t>correspond more closely to the circumstances and traditions found in various regions,</w:t>
      </w:r>
      <w:r w:rsidRPr="00EB67D5">
        <w:rPr>
          <w:rStyle w:val="CharacterStyle1"/>
          <w:rFonts w:asciiTheme="majorHAnsi" w:eastAsiaTheme="majorEastAsia" w:hAnsiTheme="majorHAnsi"/>
          <w:sz w:val="28"/>
          <w:szCs w:val="28"/>
        </w:rPr>
        <w:t xml:space="preserve"> </w:t>
      </w:r>
      <w:proofErr w:type="spellStart"/>
      <w:r w:rsidR="00337078" w:rsidRPr="00EB67D5">
        <w:rPr>
          <w:rStyle w:val="CharacterStyle1"/>
          <w:rFonts w:asciiTheme="majorHAnsi" w:eastAsiaTheme="majorEastAsia" w:hAnsiTheme="majorHAnsi"/>
          <w:sz w:val="28"/>
          <w:szCs w:val="28"/>
        </w:rPr>
        <w:t>Sacrosanctum</w:t>
      </w:r>
      <w:proofErr w:type="spellEnd"/>
      <w:r w:rsidR="00337078" w:rsidRPr="00EB67D5">
        <w:rPr>
          <w:rStyle w:val="CharacterStyle1"/>
          <w:rFonts w:asciiTheme="majorHAnsi" w:eastAsiaTheme="majorEastAsia" w:hAnsiTheme="majorHAnsi"/>
          <w:sz w:val="28"/>
          <w:szCs w:val="28"/>
        </w:rPr>
        <w:t xml:space="preserve"> </w:t>
      </w:r>
      <w:proofErr w:type="spellStart"/>
      <w:r w:rsidR="00337078" w:rsidRPr="00EB67D5">
        <w:rPr>
          <w:rStyle w:val="CharacterStyle1"/>
          <w:rFonts w:asciiTheme="majorHAnsi" w:eastAsiaTheme="majorEastAsia" w:hAnsiTheme="majorHAnsi"/>
          <w:sz w:val="28"/>
          <w:szCs w:val="28"/>
        </w:rPr>
        <w:t>Concilium</w:t>
      </w:r>
      <w:proofErr w:type="spellEnd"/>
      <w:r w:rsidRPr="00EB67D5">
        <w:rPr>
          <w:rStyle w:val="CharacterStyle1"/>
          <w:rFonts w:asciiTheme="majorHAnsi" w:eastAsiaTheme="majorEastAsia" w:hAnsiTheme="majorHAnsi"/>
          <w:sz w:val="28"/>
          <w:szCs w:val="28"/>
        </w:rPr>
        <w:t xml:space="preserve"> 81; </w:t>
      </w:r>
    </w:p>
    <w:p w:rsidR="00EB67D5" w:rsidRPr="00EB67D5" w:rsidRDefault="00241F36" w:rsidP="00D3433E">
      <w:pPr>
        <w:pStyle w:val="Style1"/>
        <w:numPr>
          <w:ilvl w:val="0"/>
          <w:numId w:val="10"/>
        </w:numPr>
        <w:adjustRightInd/>
        <w:spacing w:after="480"/>
        <w:rPr>
          <w:rStyle w:val="CharacterStyle1"/>
          <w:rFonts w:asciiTheme="majorHAnsi" w:eastAsiaTheme="majorEastAsia" w:hAnsiTheme="majorHAnsi"/>
          <w:sz w:val="28"/>
          <w:szCs w:val="28"/>
        </w:rPr>
      </w:pPr>
      <w:r>
        <w:rPr>
          <w:rStyle w:val="CharacterStyle1"/>
          <w:rFonts w:asciiTheme="majorHAnsi" w:eastAsiaTheme="majorEastAsia" w:hAnsiTheme="majorHAnsi"/>
          <w:i/>
          <w:sz w:val="28"/>
          <w:szCs w:val="28"/>
        </w:rPr>
        <w:t>“</w:t>
      </w:r>
      <w:r w:rsidR="00EB67D5" w:rsidRPr="00241F36">
        <w:rPr>
          <w:rStyle w:val="CharacterStyle1"/>
          <w:rFonts w:asciiTheme="majorHAnsi" w:eastAsiaTheme="majorEastAsia" w:hAnsiTheme="majorHAnsi"/>
          <w:i/>
          <w:sz w:val="28"/>
          <w:szCs w:val="28"/>
        </w:rPr>
        <w:t>the church of Christ …subsists in the catholic church</w:t>
      </w:r>
      <w:r>
        <w:rPr>
          <w:rStyle w:val="CharacterStyle1"/>
          <w:rFonts w:asciiTheme="majorHAnsi" w:eastAsiaTheme="majorEastAsia" w:hAnsiTheme="majorHAnsi"/>
          <w:i/>
          <w:sz w:val="28"/>
          <w:szCs w:val="28"/>
        </w:rPr>
        <w:t>”</w:t>
      </w:r>
      <w:r w:rsidR="00EB67D5" w:rsidRPr="00EB67D5">
        <w:rPr>
          <w:rStyle w:val="CharacterStyle1"/>
          <w:rFonts w:asciiTheme="majorHAnsi" w:eastAsiaTheme="majorEastAsia" w:hAnsiTheme="majorHAnsi"/>
          <w:sz w:val="28"/>
          <w:szCs w:val="28"/>
        </w:rPr>
        <w:t xml:space="preserve">, </w:t>
      </w:r>
      <w:r w:rsidR="00337078" w:rsidRPr="00EB67D5">
        <w:rPr>
          <w:rStyle w:val="CharacterStyle1"/>
          <w:rFonts w:asciiTheme="majorHAnsi" w:eastAsiaTheme="majorEastAsia" w:hAnsiTheme="majorHAnsi"/>
          <w:sz w:val="28"/>
          <w:szCs w:val="28"/>
        </w:rPr>
        <w:t xml:space="preserve">Lumen </w:t>
      </w:r>
      <w:proofErr w:type="spellStart"/>
      <w:r w:rsidR="00337078" w:rsidRPr="00EB67D5">
        <w:rPr>
          <w:rStyle w:val="CharacterStyle1"/>
          <w:rFonts w:asciiTheme="majorHAnsi" w:eastAsiaTheme="majorEastAsia" w:hAnsiTheme="majorHAnsi"/>
          <w:sz w:val="28"/>
          <w:szCs w:val="28"/>
        </w:rPr>
        <w:t>Gentium</w:t>
      </w:r>
      <w:proofErr w:type="spellEnd"/>
      <w:r w:rsidR="00EB67D5" w:rsidRPr="00EB67D5">
        <w:rPr>
          <w:rStyle w:val="CharacterStyle1"/>
          <w:rFonts w:asciiTheme="majorHAnsi" w:eastAsiaTheme="majorEastAsia" w:hAnsiTheme="majorHAnsi"/>
          <w:sz w:val="28"/>
          <w:szCs w:val="28"/>
        </w:rPr>
        <w:t xml:space="preserve"> 8; </w:t>
      </w:r>
    </w:p>
    <w:p w:rsidR="00337078" w:rsidRDefault="00241F36" w:rsidP="00D3433E">
      <w:pPr>
        <w:pStyle w:val="Style1"/>
        <w:numPr>
          <w:ilvl w:val="0"/>
          <w:numId w:val="10"/>
        </w:numPr>
        <w:adjustRightInd/>
        <w:spacing w:after="480"/>
        <w:rPr>
          <w:rStyle w:val="CharacterStyle1"/>
          <w:rFonts w:asciiTheme="majorHAnsi" w:eastAsiaTheme="majorEastAsia" w:hAnsiTheme="majorHAnsi"/>
          <w:sz w:val="28"/>
          <w:szCs w:val="28"/>
        </w:rPr>
      </w:pPr>
      <w:r>
        <w:rPr>
          <w:rStyle w:val="CharacterStyle1"/>
          <w:rFonts w:asciiTheme="majorHAnsi" w:eastAsiaTheme="majorEastAsia" w:hAnsiTheme="majorHAnsi"/>
          <w:i/>
          <w:sz w:val="28"/>
          <w:szCs w:val="28"/>
        </w:rPr>
        <w:t>“</w:t>
      </w:r>
      <w:r w:rsidR="00EB67D5" w:rsidRPr="00241F36">
        <w:rPr>
          <w:rStyle w:val="CharacterStyle1"/>
          <w:rFonts w:asciiTheme="majorHAnsi" w:eastAsiaTheme="majorEastAsia" w:hAnsiTheme="majorHAnsi"/>
          <w:i/>
          <w:sz w:val="28"/>
          <w:szCs w:val="28"/>
        </w:rPr>
        <w:t>a kingdom of truth and life, a kingdom of holiness and grace, a kingdom of justice, love and peace</w:t>
      </w:r>
      <w:r>
        <w:rPr>
          <w:rStyle w:val="CharacterStyle1"/>
          <w:rFonts w:asciiTheme="majorHAnsi" w:eastAsiaTheme="majorEastAsia" w:hAnsiTheme="majorHAnsi"/>
          <w:i/>
          <w:sz w:val="28"/>
          <w:szCs w:val="28"/>
        </w:rPr>
        <w:t>”</w:t>
      </w:r>
      <w:r w:rsidR="00EB67D5" w:rsidRPr="00EB67D5">
        <w:rPr>
          <w:rStyle w:val="CharacterStyle1"/>
          <w:rFonts w:asciiTheme="majorHAnsi" w:eastAsiaTheme="majorEastAsia" w:hAnsiTheme="majorHAnsi"/>
          <w:sz w:val="28"/>
          <w:szCs w:val="28"/>
        </w:rPr>
        <w:t xml:space="preserve">, LG 36); </w:t>
      </w:r>
    </w:p>
    <w:p w:rsidR="00EB67D5" w:rsidRPr="00EB67D5" w:rsidRDefault="00EB67D5" w:rsidP="00D3433E">
      <w:pPr>
        <w:pStyle w:val="Style1"/>
        <w:numPr>
          <w:ilvl w:val="0"/>
          <w:numId w:val="10"/>
        </w:numPr>
        <w:adjustRightInd/>
        <w:spacing w:after="480"/>
        <w:rPr>
          <w:rStyle w:val="CharacterStyle1"/>
          <w:rFonts w:asciiTheme="majorHAnsi" w:eastAsiaTheme="majorEastAsia" w:hAnsiTheme="majorHAnsi"/>
          <w:sz w:val="28"/>
          <w:szCs w:val="28"/>
        </w:rPr>
      </w:pPr>
      <w:r w:rsidRPr="00EB67D5">
        <w:rPr>
          <w:rStyle w:val="CharacterStyle1"/>
          <w:rFonts w:asciiTheme="majorHAnsi" w:hAnsiTheme="majorHAnsi"/>
          <w:i/>
          <w:sz w:val="28"/>
          <w:szCs w:val="28"/>
        </w:rPr>
        <w:t xml:space="preserve">The joys and the hopes, the </w:t>
      </w:r>
      <w:proofErr w:type="spellStart"/>
      <w:r w:rsidRPr="00EB67D5">
        <w:rPr>
          <w:rStyle w:val="CharacterStyle1"/>
          <w:rFonts w:asciiTheme="majorHAnsi" w:hAnsiTheme="majorHAnsi"/>
          <w:i/>
          <w:sz w:val="28"/>
          <w:szCs w:val="28"/>
        </w:rPr>
        <w:t>griefs</w:t>
      </w:r>
      <w:proofErr w:type="spellEnd"/>
      <w:r w:rsidRPr="00EB67D5">
        <w:rPr>
          <w:rStyle w:val="CharacterStyle1"/>
          <w:rFonts w:asciiTheme="majorHAnsi" w:hAnsiTheme="majorHAnsi"/>
          <w:i/>
          <w:sz w:val="28"/>
          <w:szCs w:val="28"/>
        </w:rPr>
        <w:t xml:space="preserve"> and the anxieties of the people of this age, especially those who are poor or in any way afflicted, these are the joys and hopes, the </w:t>
      </w:r>
      <w:proofErr w:type="spellStart"/>
      <w:r w:rsidRPr="00EB67D5">
        <w:rPr>
          <w:rStyle w:val="CharacterStyle1"/>
          <w:rFonts w:asciiTheme="majorHAnsi" w:hAnsiTheme="majorHAnsi"/>
          <w:i/>
          <w:sz w:val="28"/>
          <w:szCs w:val="28"/>
        </w:rPr>
        <w:t>griefs</w:t>
      </w:r>
      <w:proofErr w:type="spellEnd"/>
      <w:r w:rsidRPr="00EB67D5">
        <w:rPr>
          <w:rStyle w:val="CharacterStyle1"/>
          <w:rFonts w:asciiTheme="majorHAnsi" w:hAnsiTheme="majorHAnsi"/>
          <w:i/>
          <w:sz w:val="28"/>
          <w:szCs w:val="28"/>
        </w:rPr>
        <w:t xml:space="preserve"> and anxieties of the followers of Christ, </w:t>
      </w:r>
      <w:proofErr w:type="spellStart"/>
      <w:r w:rsidR="00337078" w:rsidRPr="00EB67D5">
        <w:rPr>
          <w:rStyle w:val="CharacterStyle1"/>
          <w:rFonts w:asciiTheme="majorHAnsi" w:eastAsiaTheme="majorEastAsia" w:hAnsiTheme="majorHAnsi"/>
          <w:sz w:val="28"/>
          <w:szCs w:val="28"/>
        </w:rPr>
        <w:t>Gaudium</w:t>
      </w:r>
      <w:proofErr w:type="spellEnd"/>
      <w:r w:rsidR="00337078" w:rsidRPr="00EB67D5">
        <w:rPr>
          <w:rStyle w:val="CharacterStyle1"/>
          <w:rFonts w:asciiTheme="majorHAnsi" w:eastAsiaTheme="majorEastAsia" w:hAnsiTheme="majorHAnsi"/>
          <w:sz w:val="28"/>
          <w:szCs w:val="28"/>
        </w:rPr>
        <w:t xml:space="preserve"> et </w:t>
      </w:r>
      <w:proofErr w:type="spellStart"/>
      <w:r w:rsidR="00337078" w:rsidRPr="00EB67D5">
        <w:rPr>
          <w:rStyle w:val="CharacterStyle1"/>
          <w:rFonts w:asciiTheme="majorHAnsi" w:eastAsiaTheme="majorEastAsia" w:hAnsiTheme="majorHAnsi"/>
          <w:sz w:val="28"/>
          <w:szCs w:val="28"/>
        </w:rPr>
        <w:t>Spes</w:t>
      </w:r>
      <w:proofErr w:type="spellEnd"/>
      <w:r w:rsidRPr="00EB67D5">
        <w:rPr>
          <w:rStyle w:val="CharacterStyle1"/>
          <w:rFonts w:asciiTheme="majorHAnsi" w:hAnsiTheme="majorHAnsi"/>
          <w:sz w:val="28"/>
          <w:szCs w:val="28"/>
        </w:rPr>
        <w:t xml:space="preserve"> 1</w:t>
      </w:r>
    </w:p>
    <w:p w:rsidR="00EB67D5" w:rsidRPr="00EB67D5" w:rsidRDefault="00EB67D5" w:rsidP="00D3433E">
      <w:pPr>
        <w:pStyle w:val="Style2"/>
        <w:numPr>
          <w:ilvl w:val="0"/>
          <w:numId w:val="10"/>
        </w:numPr>
        <w:tabs>
          <w:tab w:val="left" w:pos="1046"/>
        </w:tabs>
        <w:adjustRightInd/>
        <w:spacing w:after="480"/>
        <w:ind w:right="576"/>
        <w:rPr>
          <w:rFonts w:asciiTheme="majorHAnsi" w:hAnsiTheme="majorHAnsi" w:cs="Arial"/>
          <w:sz w:val="28"/>
          <w:szCs w:val="28"/>
        </w:rPr>
      </w:pPr>
      <w:r w:rsidRPr="00241F36">
        <w:rPr>
          <w:rFonts w:asciiTheme="majorHAnsi" w:hAnsiTheme="majorHAnsi" w:cs="Arial"/>
          <w:spacing w:val="-3"/>
          <w:sz w:val="28"/>
          <w:szCs w:val="28"/>
        </w:rPr>
        <w:t>Order of Christian Funerals</w:t>
      </w:r>
      <w:r w:rsidRPr="00EB67D5">
        <w:rPr>
          <w:rFonts w:asciiTheme="majorHAnsi" w:hAnsiTheme="majorHAnsi" w:cs="Arial"/>
          <w:i/>
          <w:spacing w:val="-3"/>
          <w:sz w:val="28"/>
          <w:szCs w:val="28"/>
        </w:rPr>
        <w:t xml:space="preserve"> </w:t>
      </w:r>
      <w:r w:rsidRPr="00EB67D5">
        <w:rPr>
          <w:rFonts w:asciiTheme="majorHAnsi" w:hAnsiTheme="majorHAnsi" w:cs="Arial"/>
          <w:sz w:val="28"/>
          <w:szCs w:val="28"/>
        </w:rPr>
        <w:t>Concluding prayer</w:t>
      </w:r>
      <w:r w:rsidRPr="00EB67D5">
        <w:rPr>
          <w:rFonts w:asciiTheme="majorHAnsi" w:hAnsiTheme="majorHAnsi" w:cs="Arial"/>
          <w:i/>
          <w:spacing w:val="-3"/>
          <w:sz w:val="28"/>
          <w:szCs w:val="28"/>
        </w:rPr>
        <w:t xml:space="preserve">: </w:t>
      </w:r>
      <w:r w:rsidRPr="00EB67D5">
        <w:rPr>
          <w:rFonts w:asciiTheme="majorHAnsi" w:hAnsiTheme="majorHAnsi" w:cs="Arial"/>
          <w:sz w:val="28"/>
          <w:szCs w:val="28"/>
        </w:rPr>
        <w:t>“</w:t>
      </w:r>
      <w:r w:rsidRPr="00241F36">
        <w:rPr>
          <w:rFonts w:asciiTheme="majorHAnsi" w:hAnsiTheme="majorHAnsi" w:cs="Arial"/>
          <w:i/>
          <w:sz w:val="28"/>
          <w:szCs w:val="28"/>
        </w:rPr>
        <w:t>Grant him/her a place of happiness, light and peace in the kingdom of your glory for ever and ever</w:t>
      </w:r>
      <w:r w:rsidRPr="00EB67D5">
        <w:rPr>
          <w:rFonts w:asciiTheme="majorHAnsi" w:hAnsiTheme="majorHAnsi" w:cs="Arial"/>
          <w:sz w:val="28"/>
          <w:szCs w:val="28"/>
        </w:rPr>
        <w:t xml:space="preserve">” </w:t>
      </w:r>
    </w:p>
    <w:p w:rsidR="00EB67D5" w:rsidRPr="00EB67D5" w:rsidRDefault="00EB67D5" w:rsidP="00D3433E">
      <w:pPr>
        <w:pStyle w:val="Style1"/>
        <w:numPr>
          <w:ilvl w:val="0"/>
          <w:numId w:val="10"/>
        </w:numPr>
        <w:adjustRightInd/>
        <w:spacing w:after="480"/>
        <w:rPr>
          <w:rStyle w:val="CharacterStyle1"/>
          <w:rFonts w:asciiTheme="majorHAnsi" w:eastAsiaTheme="majorEastAsia" w:hAnsiTheme="majorHAnsi"/>
          <w:b/>
          <w:bCs/>
          <w:sz w:val="28"/>
          <w:szCs w:val="28"/>
        </w:rPr>
      </w:pPr>
      <w:r w:rsidRPr="00EB67D5">
        <w:rPr>
          <w:rStyle w:val="CharacterStyle1"/>
          <w:rFonts w:asciiTheme="majorHAnsi" w:eastAsiaTheme="majorEastAsia" w:hAnsiTheme="majorHAnsi"/>
          <w:bCs/>
          <w:sz w:val="28"/>
          <w:szCs w:val="28"/>
        </w:rPr>
        <w:t>Roman Catholic believe that</w:t>
      </w:r>
      <w:r w:rsidRPr="00EB67D5">
        <w:rPr>
          <w:rStyle w:val="CharacterStyle1"/>
          <w:rFonts w:asciiTheme="majorHAnsi" w:eastAsiaTheme="majorEastAsia" w:hAnsiTheme="majorHAnsi"/>
          <w:b/>
          <w:bCs/>
          <w:sz w:val="28"/>
          <w:szCs w:val="28"/>
        </w:rPr>
        <w:t xml:space="preserve"> “</w:t>
      </w:r>
      <w:r w:rsidRPr="00241F36">
        <w:rPr>
          <w:rFonts w:asciiTheme="majorHAnsi" w:hAnsiTheme="majorHAnsi"/>
          <w:i/>
          <w:sz w:val="28"/>
          <w:szCs w:val="28"/>
        </w:rPr>
        <w:t>After death, which is the separation of the body and the soul, the body becomes corrupt while the soul, which is immortal, goes to meet the judgment of God and awaits its reunion with the body when it will rise transformed at the time of the return of the Lord</w:t>
      </w:r>
      <w:r w:rsidRPr="00EB67D5">
        <w:rPr>
          <w:rFonts w:asciiTheme="majorHAnsi" w:hAnsiTheme="majorHAnsi"/>
          <w:sz w:val="28"/>
          <w:szCs w:val="28"/>
        </w:rPr>
        <w:t>.” CCCC 205</w:t>
      </w:r>
    </w:p>
    <w:p w:rsidR="00EB67D5" w:rsidRPr="00241F36" w:rsidRDefault="00EB67D5" w:rsidP="006E7FA9">
      <w:pPr>
        <w:pStyle w:val="Style1"/>
        <w:numPr>
          <w:ilvl w:val="0"/>
          <w:numId w:val="10"/>
        </w:numPr>
        <w:adjustRightInd/>
        <w:rPr>
          <w:rStyle w:val="CharacterStyle1"/>
          <w:rFonts w:asciiTheme="majorHAnsi" w:eastAsiaTheme="majorEastAsia" w:hAnsiTheme="majorHAnsi"/>
          <w:bCs/>
          <w:i/>
          <w:sz w:val="28"/>
          <w:szCs w:val="28"/>
        </w:rPr>
      </w:pPr>
      <w:r w:rsidRPr="00241F36">
        <w:rPr>
          <w:rStyle w:val="CharacterStyle1"/>
          <w:rFonts w:asciiTheme="majorHAnsi" w:eastAsiaTheme="majorEastAsia" w:hAnsiTheme="majorHAnsi"/>
          <w:bCs/>
          <w:i/>
          <w:sz w:val="28"/>
          <w:szCs w:val="28"/>
        </w:rPr>
        <w:t>Remember also our brothers and sisters</w:t>
      </w:r>
    </w:p>
    <w:p w:rsidR="00EB67D5" w:rsidRPr="00241F36" w:rsidRDefault="00EB67D5" w:rsidP="006E7FA9">
      <w:pPr>
        <w:pStyle w:val="Style1"/>
        <w:adjustRightInd/>
        <w:ind w:left="720"/>
        <w:rPr>
          <w:rStyle w:val="CharacterStyle1"/>
          <w:rFonts w:asciiTheme="majorHAnsi" w:eastAsiaTheme="majorEastAsia" w:hAnsiTheme="majorHAnsi"/>
          <w:bCs/>
          <w:i/>
          <w:sz w:val="28"/>
          <w:szCs w:val="28"/>
        </w:rPr>
      </w:pPr>
      <w:proofErr w:type="gramStart"/>
      <w:r w:rsidRPr="00241F36">
        <w:rPr>
          <w:rStyle w:val="CharacterStyle1"/>
          <w:rFonts w:asciiTheme="majorHAnsi" w:eastAsiaTheme="majorEastAsia" w:hAnsiTheme="majorHAnsi"/>
          <w:bCs/>
          <w:i/>
          <w:sz w:val="28"/>
          <w:szCs w:val="28"/>
        </w:rPr>
        <w:t>who</w:t>
      </w:r>
      <w:proofErr w:type="gramEnd"/>
      <w:r w:rsidRPr="00241F36">
        <w:rPr>
          <w:rStyle w:val="CharacterStyle1"/>
          <w:rFonts w:asciiTheme="majorHAnsi" w:eastAsiaTheme="majorEastAsia" w:hAnsiTheme="majorHAnsi"/>
          <w:bCs/>
          <w:i/>
          <w:sz w:val="28"/>
          <w:szCs w:val="28"/>
        </w:rPr>
        <w:t xml:space="preserve"> have fallen asleep in the hope of the resurrection,</w:t>
      </w:r>
    </w:p>
    <w:p w:rsidR="00EB67D5" w:rsidRPr="00241F36" w:rsidRDefault="00EB67D5" w:rsidP="006E7FA9">
      <w:pPr>
        <w:pStyle w:val="Style1"/>
        <w:adjustRightInd/>
        <w:ind w:left="720"/>
        <w:rPr>
          <w:rStyle w:val="CharacterStyle1"/>
          <w:rFonts w:asciiTheme="majorHAnsi" w:eastAsiaTheme="majorEastAsia" w:hAnsiTheme="majorHAnsi"/>
          <w:bCs/>
          <w:i/>
          <w:sz w:val="28"/>
          <w:szCs w:val="28"/>
        </w:rPr>
      </w:pPr>
      <w:proofErr w:type="gramStart"/>
      <w:r w:rsidRPr="00241F36">
        <w:rPr>
          <w:rStyle w:val="CharacterStyle1"/>
          <w:rFonts w:asciiTheme="majorHAnsi" w:eastAsiaTheme="majorEastAsia" w:hAnsiTheme="majorHAnsi"/>
          <w:bCs/>
          <w:i/>
          <w:sz w:val="28"/>
          <w:szCs w:val="28"/>
        </w:rPr>
        <w:t>and</w:t>
      </w:r>
      <w:proofErr w:type="gramEnd"/>
      <w:r w:rsidRPr="00241F36">
        <w:rPr>
          <w:rStyle w:val="CharacterStyle1"/>
          <w:rFonts w:asciiTheme="majorHAnsi" w:eastAsiaTheme="majorEastAsia" w:hAnsiTheme="majorHAnsi"/>
          <w:bCs/>
          <w:i/>
          <w:sz w:val="28"/>
          <w:szCs w:val="28"/>
        </w:rPr>
        <w:t xml:space="preserve"> all who have died in your mercy:</w:t>
      </w:r>
    </w:p>
    <w:p w:rsidR="00EB67D5" w:rsidRPr="006E7FA9" w:rsidRDefault="00EB67D5" w:rsidP="006E7FA9">
      <w:pPr>
        <w:pStyle w:val="Style1"/>
        <w:adjustRightInd/>
        <w:ind w:left="720"/>
        <w:rPr>
          <w:rStyle w:val="CharacterStyle1"/>
          <w:rFonts w:asciiTheme="majorHAnsi" w:eastAsiaTheme="majorEastAsia" w:hAnsiTheme="majorHAnsi"/>
          <w:bCs/>
          <w:sz w:val="28"/>
          <w:szCs w:val="28"/>
        </w:rPr>
      </w:pPr>
      <w:proofErr w:type="gramStart"/>
      <w:r w:rsidRPr="00241F36">
        <w:rPr>
          <w:rStyle w:val="CharacterStyle1"/>
          <w:rFonts w:asciiTheme="majorHAnsi" w:eastAsiaTheme="majorEastAsia" w:hAnsiTheme="majorHAnsi"/>
          <w:bCs/>
          <w:i/>
          <w:sz w:val="28"/>
          <w:szCs w:val="28"/>
        </w:rPr>
        <w:t>welcome</w:t>
      </w:r>
      <w:proofErr w:type="gramEnd"/>
      <w:r w:rsidRPr="00241F36">
        <w:rPr>
          <w:rStyle w:val="CharacterStyle1"/>
          <w:rFonts w:asciiTheme="majorHAnsi" w:eastAsiaTheme="majorEastAsia" w:hAnsiTheme="majorHAnsi"/>
          <w:bCs/>
          <w:i/>
          <w:sz w:val="28"/>
          <w:szCs w:val="28"/>
        </w:rPr>
        <w:t xml:space="preserve"> them into the light of your face.</w:t>
      </w:r>
      <w:r w:rsidRPr="006E7FA9">
        <w:rPr>
          <w:rStyle w:val="CharacterStyle1"/>
          <w:rFonts w:asciiTheme="majorHAnsi" w:eastAsiaTheme="majorEastAsia" w:hAnsiTheme="majorHAnsi"/>
          <w:bCs/>
          <w:sz w:val="28"/>
          <w:szCs w:val="28"/>
        </w:rPr>
        <w:t xml:space="preserve"> </w:t>
      </w:r>
      <w:r w:rsidR="006E7FA9" w:rsidRPr="006E7FA9">
        <w:rPr>
          <w:rStyle w:val="CharacterStyle1"/>
          <w:rFonts w:asciiTheme="majorHAnsi" w:eastAsiaTheme="majorEastAsia" w:hAnsiTheme="majorHAnsi"/>
          <w:bCs/>
          <w:sz w:val="28"/>
          <w:szCs w:val="28"/>
        </w:rPr>
        <w:t xml:space="preserve">Roman Missal. </w:t>
      </w:r>
      <w:r w:rsidRPr="006E7FA9">
        <w:rPr>
          <w:rStyle w:val="CharacterStyle1"/>
          <w:rFonts w:asciiTheme="majorHAnsi" w:eastAsiaTheme="majorEastAsia" w:hAnsiTheme="majorHAnsi"/>
          <w:bCs/>
          <w:sz w:val="28"/>
          <w:szCs w:val="28"/>
        </w:rPr>
        <w:t>Eucharistic Prayer III</w:t>
      </w:r>
    </w:p>
    <w:p w:rsidR="006E7FA9" w:rsidRDefault="006E7FA9" w:rsidP="00337078">
      <w:pPr>
        <w:pStyle w:val="Style1"/>
        <w:adjustRightInd/>
        <w:ind w:left="357"/>
        <w:rPr>
          <w:rFonts w:asciiTheme="majorHAnsi" w:eastAsiaTheme="majorEastAsia" w:hAnsiTheme="majorHAnsi"/>
          <w:bCs/>
          <w:sz w:val="28"/>
          <w:szCs w:val="28"/>
        </w:rPr>
      </w:pPr>
    </w:p>
    <w:p w:rsidR="006E7FA9" w:rsidRPr="00241F36" w:rsidRDefault="006E7FA9" w:rsidP="006E7FA9">
      <w:pPr>
        <w:pStyle w:val="Style1"/>
        <w:numPr>
          <w:ilvl w:val="0"/>
          <w:numId w:val="10"/>
        </w:numPr>
        <w:adjustRightInd/>
        <w:rPr>
          <w:rFonts w:asciiTheme="majorHAnsi" w:hAnsiTheme="majorHAnsi"/>
          <w:i/>
          <w:sz w:val="28"/>
          <w:szCs w:val="28"/>
        </w:rPr>
      </w:pPr>
      <w:r w:rsidRPr="00241F36">
        <w:rPr>
          <w:rFonts w:asciiTheme="majorHAnsi" w:hAnsiTheme="majorHAnsi"/>
          <w:i/>
          <w:sz w:val="28"/>
          <w:szCs w:val="28"/>
        </w:rPr>
        <w:t>We share the faith of your Son's disciples</w:t>
      </w:r>
    </w:p>
    <w:p w:rsidR="006E7FA9" w:rsidRPr="00241F36" w:rsidRDefault="006E7FA9" w:rsidP="006E7FA9">
      <w:pPr>
        <w:pStyle w:val="Style1"/>
        <w:adjustRightInd/>
        <w:ind w:left="720"/>
        <w:rPr>
          <w:rFonts w:asciiTheme="majorHAnsi" w:hAnsiTheme="majorHAnsi"/>
          <w:i/>
          <w:sz w:val="28"/>
          <w:szCs w:val="28"/>
        </w:rPr>
      </w:pPr>
      <w:proofErr w:type="gramStart"/>
      <w:r w:rsidRPr="00241F36">
        <w:rPr>
          <w:rFonts w:asciiTheme="majorHAnsi" w:hAnsiTheme="majorHAnsi"/>
          <w:i/>
          <w:sz w:val="28"/>
          <w:szCs w:val="28"/>
        </w:rPr>
        <w:t>and</w:t>
      </w:r>
      <w:proofErr w:type="gramEnd"/>
      <w:r w:rsidRPr="00241F36">
        <w:rPr>
          <w:rFonts w:asciiTheme="majorHAnsi" w:hAnsiTheme="majorHAnsi"/>
          <w:i/>
          <w:sz w:val="28"/>
          <w:szCs w:val="28"/>
        </w:rPr>
        <w:t xml:space="preserve"> the hope of the children of God.</w:t>
      </w:r>
    </w:p>
    <w:p w:rsidR="006E7FA9" w:rsidRPr="00241F36" w:rsidRDefault="006E7FA9" w:rsidP="006E7FA9">
      <w:pPr>
        <w:pStyle w:val="Style1"/>
        <w:adjustRightInd/>
        <w:ind w:left="720"/>
        <w:rPr>
          <w:rFonts w:asciiTheme="majorHAnsi" w:hAnsiTheme="majorHAnsi"/>
          <w:i/>
          <w:sz w:val="28"/>
          <w:szCs w:val="28"/>
        </w:rPr>
      </w:pPr>
      <w:r w:rsidRPr="00241F36">
        <w:rPr>
          <w:rFonts w:asciiTheme="majorHAnsi" w:hAnsiTheme="majorHAnsi"/>
          <w:i/>
          <w:sz w:val="28"/>
          <w:szCs w:val="28"/>
        </w:rPr>
        <w:t>Bring the light of Christ’s resurrection</w:t>
      </w:r>
    </w:p>
    <w:p w:rsidR="006E7FA9" w:rsidRPr="00241F36" w:rsidRDefault="006E7FA9" w:rsidP="006E7FA9">
      <w:pPr>
        <w:pStyle w:val="Style1"/>
        <w:adjustRightInd/>
        <w:ind w:left="720"/>
        <w:rPr>
          <w:rFonts w:asciiTheme="majorHAnsi" w:hAnsiTheme="majorHAnsi"/>
          <w:i/>
          <w:sz w:val="28"/>
          <w:szCs w:val="28"/>
        </w:rPr>
      </w:pPr>
      <w:proofErr w:type="gramStart"/>
      <w:r w:rsidRPr="00241F36">
        <w:rPr>
          <w:rFonts w:asciiTheme="majorHAnsi" w:hAnsiTheme="majorHAnsi"/>
          <w:i/>
          <w:sz w:val="28"/>
          <w:szCs w:val="28"/>
        </w:rPr>
        <w:t>to</w:t>
      </w:r>
      <w:proofErr w:type="gramEnd"/>
      <w:r w:rsidRPr="00241F36">
        <w:rPr>
          <w:rFonts w:asciiTheme="majorHAnsi" w:hAnsiTheme="majorHAnsi"/>
          <w:i/>
          <w:sz w:val="28"/>
          <w:szCs w:val="28"/>
        </w:rPr>
        <w:t xml:space="preserve"> this time of testing and pain.</w:t>
      </w:r>
    </w:p>
    <w:p w:rsidR="006E7FA9" w:rsidRPr="006E7FA9" w:rsidRDefault="006E7FA9" w:rsidP="006E7FA9">
      <w:pPr>
        <w:pStyle w:val="Style1"/>
        <w:adjustRightInd/>
        <w:ind w:left="720"/>
        <w:rPr>
          <w:rFonts w:asciiTheme="majorHAnsi" w:hAnsiTheme="majorHAnsi"/>
          <w:sz w:val="28"/>
          <w:szCs w:val="28"/>
        </w:rPr>
      </w:pPr>
      <w:r w:rsidRPr="006E7FA9">
        <w:rPr>
          <w:rFonts w:asciiTheme="majorHAnsi" w:hAnsiTheme="majorHAnsi"/>
          <w:sz w:val="28"/>
          <w:szCs w:val="28"/>
        </w:rPr>
        <w:t>From the Opening Prayer. Order of Christian Funerals 1970</w:t>
      </w:r>
    </w:p>
    <w:p w:rsidR="006E7FA9" w:rsidRPr="00EB67D5" w:rsidRDefault="006E7FA9" w:rsidP="00337078">
      <w:pPr>
        <w:pStyle w:val="Style1"/>
        <w:adjustRightInd/>
        <w:ind w:left="357"/>
        <w:rPr>
          <w:rFonts w:asciiTheme="majorHAnsi" w:eastAsiaTheme="majorEastAsia" w:hAnsiTheme="majorHAnsi"/>
          <w:bCs/>
          <w:sz w:val="28"/>
          <w:szCs w:val="28"/>
        </w:rPr>
      </w:pPr>
    </w:p>
    <w:p w:rsidR="00EB67D5" w:rsidRPr="00EB67D5" w:rsidRDefault="00EB67D5" w:rsidP="00EB67D5">
      <w:pPr>
        <w:pStyle w:val="Style2"/>
        <w:tabs>
          <w:tab w:val="left" w:pos="994"/>
        </w:tabs>
        <w:adjustRightInd/>
        <w:spacing w:after="480"/>
        <w:ind w:right="288"/>
        <w:jc w:val="both"/>
        <w:rPr>
          <w:rFonts w:asciiTheme="majorHAnsi" w:hAnsiTheme="majorHAnsi" w:cs="Arial"/>
          <w:sz w:val="28"/>
          <w:szCs w:val="28"/>
        </w:rPr>
      </w:pPr>
    </w:p>
    <w:sectPr w:rsidR="00EB67D5" w:rsidRPr="00EB6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A5B0B"/>
    <w:multiLevelType w:val="hybridMultilevel"/>
    <w:tmpl w:val="E98AF0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77156EB"/>
    <w:multiLevelType w:val="hybridMultilevel"/>
    <w:tmpl w:val="760C3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916678"/>
    <w:multiLevelType w:val="hybridMultilevel"/>
    <w:tmpl w:val="8F4A90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DF11F6B"/>
    <w:multiLevelType w:val="hybridMultilevel"/>
    <w:tmpl w:val="FBB2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7D249E"/>
    <w:multiLevelType w:val="hybridMultilevel"/>
    <w:tmpl w:val="D38C3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7604F7"/>
    <w:multiLevelType w:val="hybridMultilevel"/>
    <w:tmpl w:val="31783F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nsid w:val="38AE2161"/>
    <w:multiLevelType w:val="hybridMultilevel"/>
    <w:tmpl w:val="6C0A2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2A0225"/>
    <w:multiLevelType w:val="hybridMultilevel"/>
    <w:tmpl w:val="D3A4CFB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8">
    <w:nsid w:val="4F6E0425"/>
    <w:multiLevelType w:val="hybridMultilevel"/>
    <w:tmpl w:val="832239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94B410B"/>
    <w:multiLevelType w:val="hybridMultilevel"/>
    <w:tmpl w:val="048E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36520"/>
    <w:multiLevelType w:val="hybridMultilevel"/>
    <w:tmpl w:val="8FA42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0"/>
  </w:num>
  <w:num w:numId="6">
    <w:abstractNumId w:val="2"/>
  </w:num>
  <w:num w:numId="7">
    <w:abstractNumId w:val="5"/>
  </w:num>
  <w:num w:numId="8">
    <w:abstractNumId w:val="4"/>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D5"/>
    <w:rsid w:val="00241F36"/>
    <w:rsid w:val="00337078"/>
    <w:rsid w:val="006E7FA9"/>
    <w:rsid w:val="00AC2DB9"/>
    <w:rsid w:val="00D3433E"/>
    <w:rsid w:val="00EB67D5"/>
    <w:rsid w:val="00F63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AFF1D-E479-45CE-9204-4B10E46A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7D5"/>
    <w:pPr>
      <w:spacing w:after="200" w:line="276" w:lineRule="auto"/>
    </w:pPr>
    <w:rPr>
      <w:rFonts w:eastAsiaTheme="minorEastAsia"/>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EB67D5"/>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style>
  <w:style w:type="paragraph" w:customStyle="1" w:styleId="Style1">
    <w:name w:val="Style 1"/>
    <w:rsid w:val="00EB67D5"/>
    <w:pPr>
      <w:widowControl w:val="0"/>
      <w:autoSpaceDE w:val="0"/>
      <w:autoSpaceDN w:val="0"/>
      <w:adjustRightInd w:val="0"/>
      <w:spacing w:after="0" w:line="240" w:lineRule="auto"/>
    </w:pPr>
    <w:rPr>
      <w:rFonts w:ascii="Arial" w:eastAsia="Times New Roman" w:hAnsi="Arial" w:cs="Arial"/>
      <w:sz w:val="16"/>
      <w:szCs w:val="16"/>
      <w:lang w:eastAsia="en-AU"/>
    </w:rPr>
  </w:style>
  <w:style w:type="character" w:customStyle="1" w:styleId="CharacterStyle1">
    <w:name w:val="Character Style 1"/>
    <w:rsid w:val="00EB67D5"/>
    <w:rPr>
      <w:rFonts w:ascii="Arial" w:hAnsi="Arial" w:cs="Arial"/>
      <w:sz w:val="16"/>
      <w:szCs w:val="16"/>
    </w:rPr>
  </w:style>
  <w:style w:type="paragraph" w:styleId="ListParagraph">
    <w:name w:val="List Paragraph"/>
    <w:basedOn w:val="Normal"/>
    <w:uiPriority w:val="34"/>
    <w:qFormat/>
    <w:rsid w:val="00EB67D5"/>
    <w:pPr>
      <w:ind w:left="720"/>
      <w:contextualSpacing/>
    </w:pPr>
  </w:style>
  <w:style w:type="paragraph" w:styleId="BalloonText">
    <w:name w:val="Balloon Text"/>
    <w:basedOn w:val="Normal"/>
    <w:link w:val="BalloonTextChar"/>
    <w:uiPriority w:val="99"/>
    <w:semiHidden/>
    <w:unhideWhenUsed/>
    <w:rsid w:val="00D3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33E"/>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3288">
      <w:bodyDiv w:val="1"/>
      <w:marLeft w:val="0"/>
      <w:marRight w:val="0"/>
      <w:marTop w:val="0"/>
      <w:marBottom w:val="0"/>
      <w:divBdr>
        <w:top w:val="none" w:sz="0" w:space="0" w:color="auto"/>
        <w:left w:val="none" w:sz="0" w:space="0" w:color="auto"/>
        <w:bottom w:val="none" w:sz="0" w:space="0" w:color="auto"/>
        <w:right w:val="none" w:sz="0" w:space="0" w:color="auto"/>
      </w:divBdr>
    </w:div>
    <w:div w:id="436830103">
      <w:bodyDiv w:val="1"/>
      <w:marLeft w:val="0"/>
      <w:marRight w:val="0"/>
      <w:marTop w:val="0"/>
      <w:marBottom w:val="0"/>
      <w:divBdr>
        <w:top w:val="none" w:sz="0" w:space="0" w:color="auto"/>
        <w:left w:val="none" w:sz="0" w:space="0" w:color="auto"/>
        <w:bottom w:val="none" w:sz="0" w:space="0" w:color="auto"/>
        <w:right w:val="none" w:sz="0" w:space="0" w:color="auto"/>
      </w:divBdr>
    </w:div>
    <w:div w:id="19733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5</cp:revision>
  <cp:lastPrinted>2014-05-08T03:26:00Z</cp:lastPrinted>
  <dcterms:created xsi:type="dcterms:W3CDTF">2014-05-08T03:11:00Z</dcterms:created>
  <dcterms:modified xsi:type="dcterms:W3CDTF">2014-05-08T05:48:00Z</dcterms:modified>
</cp:coreProperties>
</file>