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C" w:rsidRDefault="003F265C" w:rsidP="003F265C">
      <w:pPr>
        <w:spacing w:after="120"/>
        <w:ind w:left="720"/>
        <w:rPr>
          <w:color w:val="000000"/>
          <w:sz w:val="20"/>
          <w:szCs w:val="20"/>
        </w:rPr>
      </w:pPr>
      <w:bookmarkStart w:id="0" w:name="_GoBack"/>
    </w:p>
    <w:bookmarkEnd w:id="0"/>
    <w:p w:rsidR="003F265C" w:rsidRDefault="003F265C" w:rsidP="003F265C">
      <w:pPr>
        <w:pStyle w:val="NormalBullet"/>
        <w:numPr>
          <w:ilvl w:val="0"/>
          <w:numId w:val="0"/>
        </w:numPr>
        <w:spacing w:before="40"/>
        <w:jc w:val="center"/>
        <w:rPr>
          <w:sz w:val="24"/>
        </w:rPr>
      </w:pPr>
      <w:r>
        <w:rPr>
          <w:noProof/>
          <w:color w:val="0000FF"/>
          <w:lang w:val="en-AU" w:eastAsia="en-AU"/>
        </w:rPr>
        <w:drawing>
          <wp:inline distT="0" distB="0" distL="0" distR="0" wp14:anchorId="6D2DEA5D" wp14:editId="1584D0A6">
            <wp:extent cx="3278038" cy="2291624"/>
            <wp:effectExtent l="0" t="0" r="0" b="0"/>
            <wp:docPr id="3" name="Picture 3" descr="http://fryeblog.blog.lib.mcmaster.ca/files/2011/05/religion-war-cartoon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yeblog.blog.lib.mcmaster.ca/files/2011/05/religion-war-cartoon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6" cy="22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5C" w:rsidRDefault="008A7BCC" w:rsidP="003F265C">
      <w:pPr>
        <w:pStyle w:val="NormalBullet"/>
        <w:numPr>
          <w:ilvl w:val="0"/>
          <w:numId w:val="0"/>
        </w:numPr>
        <w:spacing w:before="40"/>
        <w:jc w:val="center"/>
        <w:rPr>
          <w:sz w:val="18"/>
        </w:rPr>
      </w:pPr>
      <w:hyperlink r:id="rId7" w:history="1">
        <w:r w:rsidR="003F265C" w:rsidRPr="00A720C7">
          <w:rPr>
            <w:rStyle w:val="Hyperlink"/>
            <w:sz w:val="18"/>
          </w:rPr>
          <w:t>http://fryeblog.blog.lib.mcmaster.ca/category/secular-society/</w:t>
        </w:r>
      </w:hyperlink>
      <w:r w:rsidR="003F265C" w:rsidRPr="00A720C7">
        <w:rPr>
          <w:sz w:val="18"/>
        </w:rPr>
        <w:t xml:space="preserve"> (downloaded 18 September 2013)</w:t>
      </w:r>
    </w:p>
    <w:p w:rsidR="003F265C" w:rsidRPr="00A720C7" w:rsidRDefault="003F265C" w:rsidP="003F265C">
      <w:pPr>
        <w:pStyle w:val="NormalBullet"/>
        <w:numPr>
          <w:ilvl w:val="0"/>
          <w:numId w:val="0"/>
        </w:numPr>
        <w:spacing w:before="40"/>
        <w:jc w:val="center"/>
        <w:rPr>
          <w:sz w:val="20"/>
        </w:rPr>
      </w:pPr>
    </w:p>
    <w:p w:rsidR="003F265C" w:rsidRDefault="003F265C" w:rsidP="003F265C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p w:rsidR="003F265C" w:rsidRDefault="003F265C" w:rsidP="003F265C">
      <w:pPr>
        <w:pStyle w:val="NormalBullet"/>
        <w:numPr>
          <w:ilvl w:val="0"/>
          <w:numId w:val="0"/>
        </w:numPr>
        <w:spacing w:before="40"/>
        <w:rPr>
          <w:sz w:val="24"/>
        </w:rPr>
      </w:pPr>
      <w:r>
        <w:rPr>
          <w:sz w:val="24"/>
        </w:rPr>
        <w:t>With reference to the cartoon, e</w:t>
      </w:r>
      <w:r w:rsidRPr="00734313">
        <w:rPr>
          <w:sz w:val="24"/>
        </w:rPr>
        <w:t>xplain why religious traditions may be confronted by contemporary challenges (5 marks)</w:t>
      </w:r>
    </w:p>
    <w:p w:rsidR="003F265C" w:rsidRPr="00734313" w:rsidRDefault="003F265C" w:rsidP="003F265C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p w:rsidR="003F265C" w:rsidRPr="00734313" w:rsidRDefault="003F265C" w:rsidP="003F265C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rPr>
          <w:trHeight w:val="519"/>
        </w:trPr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3F265C" w:rsidRPr="00E93E83" w:rsidTr="00A76A75">
        <w:tc>
          <w:tcPr>
            <w:tcW w:w="8862" w:type="dxa"/>
          </w:tcPr>
          <w:p w:rsidR="003F265C" w:rsidRPr="00E93E83" w:rsidRDefault="003F265C" w:rsidP="00A76A75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3F265C" w:rsidRPr="00734313" w:rsidRDefault="003F265C" w:rsidP="003F265C">
      <w:pPr>
        <w:pStyle w:val="NormalBullet"/>
        <w:numPr>
          <w:ilvl w:val="0"/>
          <w:numId w:val="0"/>
        </w:numPr>
        <w:spacing w:before="40"/>
        <w:rPr>
          <w:sz w:val="24"/>
        </w:rPr>
      </w:pPr>
    </w:p>
    <w:p w:rsidR="00921FE9" w:rsidRDefault="00921FE9"/>
    <w:sectPr w:rsidR="009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C"/>
    <w:rsid w:val="003F265C"/>
    <w:rsid w:val="008A7BCC"/>
    <w:rsid w:val="00921FE9"/>
    <w:rsid w:val="00C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2899-2810-4658-A1EC-8D0C8A3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3F265C"/>
    <w:pPr>
      <w:numPr>
        <w:numId w:val="1"/>
      </w:numPr>
      <w:tabs>
        <w:tab w:val="left" w:pos="397"/>
      </w:tabs>
      <w:spacing w:before="80"/>
    </w:pPr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9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yeblog.blog.lib.mcmaster.ca/category/secular-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frm=1&amp;source=images&amp;cd=&amp;docid=PbrgflNLPKSzKM&amp;tbnid=csv7jxmloqUzRM:&amp;ved=0CAUQjRw&amp;url=http://fryeblog.blog.lib.mcmaster.ca/2011/05/24/frye-on-democracy-and-religion-an-open-mythology-has-no-canon/&amp;ei=cTI5UqXOO4PIkwWk_oGABw&amp;bvm=bv.52288139,d.dGI&amp;psig=AFQjCNFQ2mwZn1j2ehZYVlVR-DWeIMA79A&amp;ust=1379566445610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cp:lastPrinted>2016-08-24T22:14:00Z</cp:lastPrinted>
  <dcterms:created xsi:type="dcterms:W3CDTF">2014-09-15T00:51:00Z</dcterms:created>
  <dcterms:modified xsi:type="dcterms:W3CDTF">2016-08-25T03:55:00Z</dcterms:modified>
</cp:coreProperties>
</file>