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24" w:rsidRPr="00CF4076" w:rsidRDefault="00542A16">
      <w:pPr>
        <w:rPr>
          <w:sz w:val="36"/>
        </w:rPr>
      </w:pPr>
      <w:bookmarkStart w:id="0" w:name="_GoBack"/>
      <w:r w:rsidRPr="00CF4076">
        <w:rPr>
          <w:sz w:val="36"/>
        </w:rPr>
        <w:t>Holiday Home Work Assessment Task</w:t>
      </w:r>
    </w:p>
    <w:bookmarkEnd w:id="0"/>
    <w:p w:rsidR="000D0F13" w:rsidRPr="00CF4076" w:rsidRDefault="000D0F13">
      <w:pPr>
        <w:rPr>
          <w:sz w:val="28"/>
        </w:rPr>
      </w:pPr>
    </w:p>
    <w:p w:rsidR="000D0F13" w:rsidRPr="00CF4076" w:rsidRDefault="000D0F13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>What is orthopraxy?</w:t>
      </w:r>
      <w:r w:rsidR="00542A16" w:rsidRPr="00CF4076">
        <w:rPr>
          <w:sz w:val="28"/>
        </w:rPr>
        <w:t xml:space="preserve"> </w:t>
      </w:r>
      <w:r w:rsidRPr="00CF4076">
        <w:rPr>
          <w:sz w:val="28"/>
        </w:rPr>
        <w:t>What is orthodoxy?</w:t>
      </w:r>
      <w:r w:rsidR="00542A16" w:rsidRPr="00CF4076">
        <w:rPr>
          <w:sz w:val="28"/>
        </w:rPr>
        <w:t xml:space="preserve"> </w:t>
      </w:r>
      <w:r w:rsidRPr="00CF4076">
        <w:rPr>
          <w:sz w:val="28"/>
        </w:rPr>
        <w:t>How are these ideas related to the maintenance of beliefs in religious traditions?</w:t>
      </w:r>
      <w:r w:rsidR="00700CE8" w:rsidRPr="00CF4076">
        <w:rPr>
          <w:sz w:val="28"/>
        </w:rPr>
        <w:t xml:space="preserve"> (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12)</w:t>
      </w:r>
    </w:p>
    <w:p w:rsidR="000D0F13" w:rsidRPr="00CF4076" w:rsidRDefault="000D0F13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 xml:space="preserve">What is Yves </w:t>
      </w:r>
      <w:proofErr w:type="spellStart"/>
      <w:r w:rsidRPr="00CF4076">
        <w:rPr>
          <w:sz w:val="28"/>
        </w:rPr>
        <w:t>Congar</w:t>
      </w:r>
      <w:r w:rsidR="00542A16" w:rsidRPr="00CF4076">
        <w:rPr>
          <w:sz w:val="28"/>
        </w:rPr>
        <w:t>’</w:t>
      </w:r>
      <w:r w:rsidRPr="00CF4076">
        <w:rPr>
          <w:sz w:val="28"/>
        </w:rPr>
        <w:t>s</w:t>
      </w:r>
      <w:proofErr w:type="spellEnd"/>
      <w:r w:rsidRPr="00CF4076">
        <w:rPr>
          <w:sz w:val="28"/>
        </w:rPr>
        <w:t xml:space="preserve"> distinction between capital T and small t tradition?</w:t>
      </w:r>
      <w:r w:rsidR="00542A16" w:rsidRPr="00CF4076">
        <w:rPr>
          <w:sz w:val="28"/>
        </w:rPr>
        <w:t xml:space="preserve"> </w:t>
      </w:r>
      <w:r w:rsidRPr="00CF4076">
        <w:rPr>
          <w:sz w:val="28"/>
        </w:rPr>
        <w:t>Why might it be helpful in discussing the maintenance of beliefs in religious traditions?</w:t>
      </w:r>
      <w:r w:rsidR="00700CE8" w:rsidRPr="00CF4076">
        <w:rPr>
          <w:sz w:val="28"/>
        </w:rPr>
        <w:t xml:space="preserve"> </w:t>
      </w:r>
      <w:r w:rsidR="00700CE8" w:rsidRPr="00CF4076">
        <w:rPr>
          <w:sz w:val="28"/>
        </w:rPr>
        <w:t>(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12)</w:t>
      </w:r>
    </w:p>
    <w:p w:rsidR="000D0F13" w:rsidRPr="00CF4076" w:rsidRDefault="000D0F13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>What is dissent?</w:t>
      </w:r>
      <w:r w:rsidR="00542A16" w:rsidRPr="00CF4076">
        <w:rPr>
          <w:sz w:val="28"/>
        </w:rPr>
        <w:t xml:space="preserve"> </w:t>
      </w:r>
      <w:r w:rsidRPr="00CF4076">
        <w:rPr>
          <w:sz w:val="28"/>
        </w:rPr>
        <w:t>What role does it play in</w:t>
      </w:r>
      <w:r w:rsidRPr="00CF4076">
        <w:rPr>
          <w:sz w:val="28"/>
        </w:rPr>
        <w:t xml:space="preserve"> the maintenance of beliefs in religious traditions?</w:t>
      </w:r>
      <w:r w:rsidR="00700CE8" w:rsidRPr="00CF4076">
        <w:rPr>
          <w:sz w:val="28"/>
        </w:rPr>
        <w:t xml:space="preserve"> </w:t>
      </w:r>
      <w:r w:rsidR="00700CE8" w:rsidRPr="00CF4076">
        <w:rPr>
          <w:sz w:val="28"/>
        </w:rPr>
        <w:t>(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12)</w:t>
      </w:r>
    </w:p>
    <w:p w:rsidR="000D0F13" w:rsidRPr="00CF4076" w:rsidRDefault="000D0F13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>In the Catholic Tradition what is the magisterium and what is its role?</w:t>
      </w:r>
      <w:r w:rsidR="00700CE8" w:rsidRPr="00CF4076">
        <w:rPr>
          <w:sz w:val="28"/>
        </w:rPr>
        <w:t xml:space="preserve"> </w:t>
      </w:r>
      <w:r w:rsidR="00700CE8" w:rsidRPr="00CF4076">
        <w:rPr>
          <w:sz w:val="28"/>
        </w:rPr>
        <w:t>(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12)</w:t>
      </w:r>
    </w:p>
    <w:p w:rsidR="000D0F13" w:rsidRPr="00CF4076" w:rsidRDefault="000D0F13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 xml:space="preserve">What do the divisions within Christianity have to teach us about the </w:t>
      </w:r>
      <w:r w:rsidRPr="00CF4076">
        <w:rPr>
          <w:sz w:val="28"/>
        </w:rPr>
        <w:t>maintenance of beliefs in religious traditions?</w:t>
      </w:r>
      <w:r w:rsidR="00700CE8" w:rsidRPr="00CF4076">
        <w:rPr>
          <w:sz w:val="28"/>
        </w:rPr>
        <w:t xml:space="preserve"> (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8)</w:t>
      </w:r>
    </w:p>
    <w:p w:rsidR="00542A16" w:rsidRPr="00CF4076" w:rsidRDefault="00542A16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>Describe the role of spirituality and the personal journey in faith and the person and teaching of Jesus for in the maintenance of beliefs in Catholicism.</w:t>
      </w:r>
      <w:r w:rsidR="00700CE8" w:rsidRPr="00CF4076">
        <w:rPr>
          <w:sz w:val="28"/>
        </w:rPr>
        <w:t xml:space="preserve"> (</w:t>
      </w:r>
      <w:proofErr w:type="spellStart"/>
      <w:r w:rsidR="00700CE8" w:rsidRPr="00CF4076">
        <w:rPr>
          <w:sz w:val="28"/>
        </w:rPr>
        <w:t>Chs</w:t>
      </w:r>
      <w:proofErr w:type="spellEnd"/>
      <w:r w:rsidR="00700CE8" w:rsidRPr="00CF4076">
        <w:rPr>
          <w:sz w:val="28"/>
        </w:rPr>
        <w:t xml:space="preserve"> 16 &amp; 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17)</w:t>
      </w:r>
    </w:p>
    <w:p w:rsidR="00542A16" w:rsidRPr="00CF4076" w:rsidRDefault="00542A16" w:rsidP="00700CE8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contextualSpacing w:val="0"/>
        <w:rPr>
          <w:sz w:val="28"/>
        </w:rPr>
      </w:pPr>
      <w:r w:rsidRPr="00CF4076">
        <w:rPr>
          <w:sz w:val="28"/>
        </w:rPr>
        <w:t>How has the Catholic Church moved in the area of eschatology to maintain the faith in eternal life and the Communion of Saints?</w:t>
      </w:r>
      <w:r w:rsidR="00700CE8" w:rsidRPr="00CF4076">
        <w:rPr>
          <w:sz w:val="28"/>
        </w:rPr>
        <w:t xml:space="preserve"> (</w:t>
      </w:r>
      <w:proofErr w:type="spellStart"/>
      <w:r w:rsidR="00700CE8" w:rsidRPr="00CF4076">
        <w:rPr>
          <w:sz w:val="28"/>
        </w:rPr>
        <w:t>Ch</w:t>
      </w:r>
      <w:proofErr w:type="spellEnd"/>
      <w:r w:rsidR="00700CE8" w:rsidRPr="00CF4076">
        <w:rPr>
          <w:sz w:val="28"/>
        </w:rPr>
        <w:t xml:space="preserve"> 23)</w:t>
      </w:r>
    </w:p>
    <w:p w:rsidR="00542A16" w:rsidRPr="00CF4076" w:rsidRDefault="00542A16" w:rsidP="000D0F13">
      <w:pPr>
        <w:rPr>
          <w:sz w:val="28"/>
        </w:rPr>
      </w:pPr>
    </w:p>
    <w:p w:rsidR="00542A16" w:rsidRPr="00CF4076" w:rsidRDefault="00542A16" w:rsidP="000D0F13">
      <w:pPr>
        <w:rPr>
          <w:sz w:val="28"/>
        </w:rPr>
      </w:pPr>
    </w:p>
    <w:p w:rsidR="000D0F13" w:rsidRPr="00CF4076" w:rsidRDefault="000D0F13">
      <w:pPr>
        <w:rPr>
          <w:sz w:val="28"/>
        </w:rPr>
      </w:pPr>
    </w:p>
    <w:sectPr w:rsidR="000D0F13" w:rsidRPr="00C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6C5"/>
    <w:multiLevelType w:val="hybridMultilevel"/>
    <w:tmpl w:val="5C9A04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3"/>
    <w:rsid w:val="000D0F13"/>
    <w:rsid w:val="00542A16"/>
    <w:rsid w:val="005A1A73"/>
    <w:rsid w:val="00700CE8"/>
    <w:rsid w:val="00A73324"/>
    <w:rsid w:val="00C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79EBA-2B99-4652-B766-B389442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3</cp:revision>
  <cp:lastPrinted>2014-04-21T22:00:00Z</cp:lastPrinted>
  <dcterms:created xsi:type="dcterms:W3CDTF">2014-04-21T20:07:00Z</dcterms:created>
  <dcterms:modified xsi:type="dcterms:W3CDTF">2014-04-21T22:15:00Z</dcterms:modified>
</cp:coreProperties>
</file>